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16FD">
        <w:rPr>
          <w:rFonts w:ascii="Times New Roman" w:hAnsi="Times New Roman" w:cs="Times New Roman"/>
          <w:sz w:val="28"/>
          <w:szCs w:val="28"/>
        </w:rPr>
        <w:t>Порядок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изготовления, хранения и выдачи ордеров адвокатам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1344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 xml:space="preserve"> Версия для печати 04.12.2017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УТВЕРЖДЕН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Советом Федеральной палаты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адвокатов Российской Федерации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 xml:space="preserve"> «04» декабря 2017 г.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 xml:space="preserve"> (протокол № 8</w:t>
      </w:r>
      <w:proofErr w:type="gramStart"/>
      <w:r w:rsidRPr="00FB16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I. Изготовление бланков ордеров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 xml:space="preserve"> 1.1. Ордером является документ, выдаваемый соответствующим адвокатским образованием, который адвокат должен иметь на исполнение поручений в случаях, предусмотренных федеральным законом.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В иных случаях адвокат представляет доверителя на основании доверенности.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1.2. Форма ордера в соответствии с п. 2 ст. 6 Федерального закона «Об адвокатской деятельности и адвокатуре в Российской Федерации» утверждается приказом Министерства юстиции Российской Федерации.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1.3. Бланки ордеров (рекомендуемый формат А-5) изготавливаются типографским способом или с использованием множительной техники, нумеруются арабскими цифрами, брошюруются в ордерные книжки, прошиваются, концы прошивочных нитей заклеиваются бумагой, на которой указываются номера ордеров в ордерной книжке, скрепляются подписью руководителя адвокатского образования или уполномоченного им лица и печатью соответствующего адвокатского образования.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Ордер и корешок к нему должны иметь одинаковые номера и другие реквизиты.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Ордерные книжки подлежат учету адвокатским образованием в журнале учета ордерных книжек.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1.4. Порядок обеспечения адвокатских образований бланками ордеров устанавливаются адвокатскими палатами субъектов Российской Федерации.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1.5. Пронумерованные бланки ордеров являются документами строгой отчетности.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II. Порядок заполнения и выдачи ордеров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2.1. Основаниями для выдачи ордера адвокату являются: соглашение адвоката с доверителем или поручение в порядке назначения на оказание юридической помощи, подлежащие регистрации в документации адвокатского образования.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Строки: «поручается» и «Основание выдачи ордера» заполняются только после заключения адвокатом соглашения с доверителем или получения поручения в порядке назначения на оказание юридической помощи.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2.2. При заполнении ордеров на защиту в уголовном судопроизводстве, либо на свидание адвоката с обвиняемым (подозреваемым) в абзаце «поручается» следует указывать: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6FD">
        <w:rPr>
          <w:rFonts w:ascii="Times New Roman" w:hAnsi="Times New Roman" w:cs="Times New Roman"/>
          <w:sz w:val="28"/>
          <w:szCs w:val="28"/>
        </w:rPr>
        <w:t>- в строке «сущность поручения» после даты принятия поручения и перед фамилией, именем и отчеством (при наличии) физического лица, чьи интересы представляются, необходимо указывать: «участие в уголовном деле в качестве защитника», либо «свидание с подзащитным», либо «свидание с обвиняемым (подозреваемым) для получения его согласия на участие в уголовном деле в качестве защитника».</w:t>
      </w:r>
      <w:proofErr w:type="gramEnd"/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- в строке «наименование органа, учреждения, организации», кроме соответствующего органа следствия (дознания) необходимо указать номер следственного изолятора, где содержится лицо, с которым адвокат намерен встретиться.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2.3. Нумерация и другие реквизиты ордера и корешка к нему могут заполняться от руки чернильной или шариковой ручками с использованием красителя фиолетового, синего или черного цвета.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Помарки, подчистки и не оговоренные исправления в ордерах и корешках к ним не допускаются.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2.4. Ордер и корешок к нему подписываются руководителем адвокатского образования или иным уполномоченным лицом и скрепляются печатью адвокатского образования (филиала).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Корешки ордеров в ордерной книжке обеспечивают контроль выдачи и использования ордеров.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lastRenderedPageBreak/>
        <w:t>2.5. Адвокат не вправе использовать не полностью заполненный ордер.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2.6. Порядок выдачи ордеров адвокатам и отчетности по ним устанавливают совет адвокатской палаты субъекта Российской Федерации или руководитель адвокатского образования.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III. Порядок хранения ордеров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3.1. Ордера (ордерные книжки) должны храниться в условиях, исключающих их бесконтрольное использование, порчу или хищение.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3.2. Ответственность за организацию хранения, выдачи ордеров и ведение журнала учета ордерных книжек несет руководитель адвокатского образования или иные уполномоченные лица.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Ответственность за полное и правильное заполнение ордеров и корешков к ним несет адвокат, которому выдан ордер.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3.3. Неиспользованные и испорченные ордера подлежат сдаче выдавшему их лицу, перечеркиваются и хранятся вместе с корешками.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3.4. Корешки ордеров, неиспользованные и испорченные ордера, журнал учета ордеров хранятся в адвокатских образованиях, их филиалах или иных структурных подразделениях не менее трех лет, после чего могут быть уничтожены по акту.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 xml:space="preserve">IV. Заключительные положения </w:t>
      </w:r>
    </w:p>
    <w:p w:rsidR="00FB16FD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4C2" w:rsidRPr="00FB16FD" w:rsidRDefault="00FB16FD" w:rsidP="00F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FD">
        <w:rPr>
          <w:rFonts w:ascii="Times New Roman" w:hAnsi="Times New Roman" w:cs="Times New Roman"/>
          <w:sz w:val="28"/>
          <w:szCs w:val="28"/>
        </w:rPr>
        <w:t>Методические рекомендации о порядке изготовления, хранения и выдачи ордеров адвокатам, принятые Советом ФПА РФ 10 декабря 2003 г. (протокол № 4) с изменениями и дополнениями от 27 сентября 2013 г. (протокол № 1) считать</w:t>
      </w:r>
      <w:bookmarkEnd w:id="0"/>
    </w:p>
    <w:sectPr w:rsidR="001A64C2" w:rsidRPr="00FB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D"/>
    <w:rsid w:val="001A64C2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2018-03-19T12:58:00Z</cp:lastPrinted>
  <dcterms:created xsi:type="dcterms:W3CDTF">2018-03-19T12:56:00Z</dcterms:created>
  <dcterms:modified xsi:type="dcterms:W3CDTF">2018-03-19T13:00:00Z</dcterms:modified>
</cp:coreProperties>
</file>